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5A31F039" w14:textId="3F11AC57" w:rsidR="00D72E64" w:rsidRPr="00C77828" w:rsidRDefault="003E3FA5" w:rsidP="00C77828">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2E77D89" w14:textId="462813C2" w:rsidR="0008605E" w:rsidRPr="003E3FA5" w:rsidRDefault="0008605E" w:rsidP="0008605E">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A46F7F">
        <w:rPr>
          <w:rFonts w:ascii="Times New Roman" w:eastAsia="Times New Roman" w:hAnsi="Times New Roman" w:cs="Times New Roman"/>
          <w:sz w:val="24"/>
          <w:szCs w:val="24"/>
        </w:rPr>
        <w:t>Kevin Bartz</w:t>
      </w:r>
      <w:r>
        <w:rPr>
          <w:rFonts w:ascii="Times New Roman" w:eastAsia="Times New Roman" w:hAnsi="Times New Roman" w:cs="Times New Roman"/>
          <w:sz w:val="24"/>
          <w:szCs w:val="24"/>
        </w:rPr>
        <w:t xml:space="preserve"> </w:t>
      </w:r>
      <w:bookmarkEnd w:id="0"/>
    </w:p>
    <w:p w14:paraId="05C7B269" w14:textId="77777777" w:rsidR="0008605E" w:rsidRPr="003E3FA5" w:rsidRDefault="0008605E" w:rsidP="0008605E">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59141E1E" w14:textId="77777777" w:rsidR="0008605E" w:rsidRPr="003E3FA5" w:rsidRDefault="0008605E" w:rsidP="0008605E">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73D449AA" w14:textId="77777777" w:rsidR="0008605E" w:rsidRDefault="0008605E" w:rsidP="0008605E">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ED2896">
        <w:rPr>
          <w:rFonts w:ascii="Times New Roman" w:eastAsia="Times New Roman" w:hAnsi="Times New Roman" w:cs="Times New Roman"/>
          <w:sz w:val="24"/>
          <w:szCs w:val="24"/>
        </w:rPr>
        <w:t>Ethan Blanchard</w:t>
      </w:r>
    </w:p>
    <w:p w14:paraId="321AFB71" w14:textId="77777777" w:rsidR="0008605E" w:rsidRPr="003E3FA5" w:rsidRDefault="0008605E" w:rsidP="000860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Rate Regulation Division</w:t>
      </w:r>
    </w:p>
    <w:p w14:paraId="502CDB1E" w14:textId="77777777" w:rsidR="0008605E" w:rsidRPr="003E3FA5" w:rsidRDefault="0008605E" w:rsidP="0008605E">
      <w:pPr>
        <w:spacing w:after="0" w:line="240" w:lineRule="auto"/>
        <w:jc w:val="both"/>
        <w:rPr>
          <w:rFonts w:ascii="Times New Roman" w:eastAsia="Times New Roman" w:hAnsi="Times New Roman" w:cs="Times New Roman"/>
          <w:sz w:val="24"/>
          <w:szCs w:val="24"/>
        </w:rPr>
      </w:pPr>
    </w:p>
    <w:p w14:paraId="63DEE929" w14:textId="238982B9" w:rsidR="0008605E" w:rsidRPr="003E3FA5" w:rsidRDefault="0008605E" w:rsidP="0008605E">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74633">
        <w:rPr>
          <w:rFonts w:ascii="Times New Roman" w:eastAsia="Times New Roman" w:hAnsi="Times New Roman" w:cs="Times New Roman"/>
          <w:sz w:val="24"/>
          <w:szCs w:val="24"/>
        </w:rPr>
        <w:t>September 12</w:t>
      </w:r>
      <w:r w:rsidRPr="003E3FA5">
        <w:rPr>
          <w:rFonts w:ascii="Times New Roman" w:eastAsia="Times New Roman" w:hAnsi="Times New Roman" w:cs="Times New Roman"/>
          <w:sz w:val="24"/>
          <w:szCs w:val="24"/>
        </w:rPr>
        <w:t>, 2022</w:t>
      </w:r>
    </w:p>
    <w:p w14:paraId="79A3ACDF" w14:textId="77777777" w:rsidR="0008605E" w:rsidRPr="003E3FA5" w:rsidRDefault="0008605E" w:rsidP="0008605E">
      <w:pPr>
        <w:spacing w:after="0" w:line="240" w:lineRule="auto"/>
        <w:ind w:left="1440" w:hanging="1440"/>
        <w:jc w:val="both"/>
        <w:rPr>
          <w:rFonts w:ascii="Times New Roman" w:eastAsia="Times New Roman" w:hAnsi="Times New Roman" w:cs="Times New Roman"/>
          <w:sz w:val="24"/>
          <w:szCs w:val="24"/>
        </w:rPr>
      </w:pPr>
    </w:p>
    <w:p w14:paraId="4B2DC222" w14:textId="4BC503D4" w:rsidR="00BD3F9B" w:rsidRDefault="0008605E" w:rsidP="0008605E">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Pr>
          <w:rFonts w:ascii="Times New Roman" w:eastAsia="Times New Roman" w:hAnsi="Times New Roman" w:cs="Times New Roman"/>
          <w:bCs/>
          <w:sz w:val="24"/>
          <w:szCs w:val="24"/>
        </w:rPr>
        <w:t xml:space="preserve"> </w:t>
      </w:r>
      <w:r w:rsidR="00A46F7F">
        <w:rPr>
          <w:rFonts w:ascii="Times New Roman" w:eastAsia="Times New Roman" w:hAnsi="Times New Roman" w:cs="Times New Roman"/>
          <w:bCs/>
          <w:sz w:val="24"/>
          <w:szCs w:val="24"/>
        </w:rPr>
        <w:t>53300</w:t>
      </w:r>
      <w:r>
        <w:rPr>
          <w:rFonts w:ascii="Times New Roman" w:eastAsia="Times New Roman" w:hAnsi="Times New Roman" w:cs="Times New Roman"/>
          <w:bCs/>
          <w:sz w:val="24"/>
          <w:szCs w:val="24"/>
        </w:rPr>
        <w:t xml:space="preserve"> </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 xml:space="preserve">Application of </w:t>
      </w:r>
      <w:r w:rsidR="00A46F7F">
        <w:rPr>
          <w:rFonts w:ascii="Times New Roman" w:eastAsia="Times New Roman" w:hAnsi="Times New Roman" w:cs="Times New Roman"/>
          <w:bCs/>
          <w:i/>
          <w:iCs/>
          <w:sz w:val="24"/>
          <w:szCs w:val="24"/>
        </w:rPr>
        <w:t>SJWTX, Inc. DBA Canyon Lake Water Service</w:t>
      </w:r>
      <w:r>
        <w:rPr>
          <w:rFonts w:ascii="Times New Roman" w:eastAsia="Times New Roman" w:hAnsi="Times New Roman" w:cs="Times New Roman"/>
          <w:bCs/>
          <w:i/>
          <w:iCs/>
          <w:sz w:val="24"/>
          <w:szCs w:val="24"/>
        </w:rPr>
        <w:t xml:space="preserve"> to Amend </w:t>
      </w:r>
      <w:r w:rsidR="00A46F7F">
        <w:rPr>
          <w:rFonts w:ascii="Times New Roman" w:eastAsia="Times New Roman" w:hAnsi="Times New Roman" w:cs="Times New Roman"/>
          <w:bCs/>
          <w:i/>
          <w:iCs/>
          <w:sz w:val="24"/>
          <w:szCs w:val="24"/>
        </w:rPr>
        <w:t xml:space="preserve">Its </w:t>
      </w:r>
      <w:r>
        <w:rPr>
          <w:rFonts w:ascii="Times New Roman" w:eastAsia="Times New Roman" w:hAnsi="Times New Roman" w:cs="Times New Roman"/>
          <w:bCs/>
          <w:i/>
          <w:iCs/>
          <w:sz w:val="24"/>
          <w:szCs w:val="24"/>
        </w:rPr>
        <w:t>Certificate of Convenience and</w:t>
      </w:r>
      <w:r w:rsidR="00A46F7F">
        <w:rPr>
          <w:rFonts w:ascii="Times New Roman" w:eastAsia="Times New Roman" w:hAnsi="Times New Roman" w:cs="Times New Roman"/>
          <w:bCs/>
          <w:i/>
          <w:iCs/>
          <w:sz w:val="24"/>
          <w:szCs w:val="24"/>
        </w:rPr>
        <w:t xml:space="preserve"> Necessity</w:t>
      </w:r>
      <w:r>
        <w:rPr>
          <w:rFonts w:ascii="Times New Roman" w:eastAsia="Times New Roman" w:hAnsi="Times New Roman" w:cs="Times New Roman"/>
          <w:bCs/>
          <w:i/>
          <w:iCs/>
          <w:sz w:val="24"/>
          <w:szCs w:val="24"/>
        </w:rPr>
        <w:t xml:space="preserve"> in </w:t>
      </w:r>
      <w:r w:rsidR="00A46F7F">
        <w:rPr>
          <w:rFonts w:ascii="Times New Roman" w:eastAsia="Times New Roman" w:hAnsi="Times New Roman" w:cs="Times New Roman"/>
          <w:bCs/>
          <w:i/>
          <w:iCs/>
          <w:sz w:val="24"/>
          <w:szCs w:val="24"/>
        </w:rPr>
        <w:t xml:space="preserve">Blanco </w:t>
      </w:r>
      <w:r>
        <w:rPr>
          <w:rFonts w:ascii="Times New Roman" w:eastAsia="Times New Roman" w:hAnsi="Times New Roman" w:cs="Times New Roman"/>
          <w:bCs/>
          <w:i/>
          <w:iCs/>
          <w:sz w:val="24"/>
          <w:szCs w:val="24"/>
        </w:rPr>
        <w:t>County</w:t>
      </w:r>
      <w:bookmarkEnd w:id="2"/>
    </w:p>
    <w:p w14:paraId="37BEE20C" w14:textId="77777777" w:rsidR="006E2812" w:rsidRDefault="006E2812" w:rsidP="00FF650B">
      <w:pPr>
        <w:widowControl w:val="0"/>
        <w:spacing w:after="0" w:line="240" w:lineRule="auto"/>
        <w:ind w:firstLine="720"/>
        <w:jc w:val="both"/>
        <w:rPr>
          <w:rFonts w:ascii="Times New Roman" w:eastAsia="Times New Roman" w:hAnsi="Times New Roman" w:cs="Times New Roman"/>
          <w:sz w:val="24"/>
          <w:szCs w:val="24"/>
        </w:rPr>
      </w:pPr>
    </w:p>
    <w:p w14:paraId="0A665874" w14:textId="06D22A73" w:rsidR="0008605E" w:rsidRDefault="0008605E" w:rsidP="00FF650B">
      <w:pPr>
        <w:widowControl w:val="0"/>
        <w:spacing w:after="120" w:line="360" w:lineRule="auto"/>
        <w:ind w:firstLine="720"/>
        <w:jc w:val="both"/>
        <w:rPr>
          <w:rFonts w:ascii="Times New Roman" w:eastAsia="Times New Roman" w:hAnsi="Times New Roman" w:cs="Times New Roman"/>
          <w:sz w:val="24"/>
          <w:szCs w:val="24"/>
        </w:rPr>
      </w:pPr>
      <w:r w:rsidRPr="00482E56">
        <w:rPr>
          <w:rFonts w:ascii="Times New Roman" w:eastAsia="Times New Roman" w:hAnsi="Times New Roman" w:cs="Times New Roman"/>
          <w:sz w:val="24"/>
          <w:szCs w:val="24"/>
        </w:rPr>
        <w:t xml:space="preserve">On </w:t>
      </w:r>
      <w:r w:rsidR="00A46F7F">
        <w:rPr>
          <w:rFonts w:ascii="Times New Roman" w:eastAsia="Times New Roman" w:hAnsi="Times New Roman" w:cs="Times New Roman"/>
          <w:sz w:val="24"/>
          <w:szCs w:val="24"/>
        </w:rPr>
        <w:t>March</w:t>
      </w:r>
      <w:r w:rsidRPr="00482E56">
        <w:rPr>
          <w:rFonts w:ascii="Times New Roman" w:eastAsia="Times New Roman" w:hAnsi="Times New Roman" w:cs="Times New Roman"/>
          <w:sz w:val="24"/>
          <w:szCs w:val="24"/>
        </w:rPr>
        <w:t xml:space="preserve"> </w:t>
      </w:r>
      <w:r w:rsidR="00A46F7F">
        <w:rPr>
          <w:rFonts w:ascii="Times New Roman" w:eastAsia="Times New Roman" w:hAnsi="Times New Roman" w:cs="Times New Roman"/>
          <w:sz w:val="24"/>
          <w:szCs w:val="24"/>
        </w:rPr>
        <w:t>2</w:t>
      </w:r>
      <w:r w:rsidRPr="00482E56">
        <w:rPr>
          <w:rFonts w:ascii="Times New Roman" w:eastAsia="Times New Roman" w:hAnsi="Times New Roman" w:cs="Times New Roman"/>
          <w:sz w:val="24"/>
          <w:szCs w:val="24"/>
        </w:rPr>
        <w:t xml:space="preserve">, 2022, </w:t>
      </w:r>
      <w:r w:rsidR="00A46F7F">
        <w:rPr>
          <w:rFonts w:ascii="Times New Roman" w:eastAsia="Times New Roman" w:hAnsi="Times New Roman" w:cs="Times New Roman"/>
          <w:sz w:val="24"/>
          <w:szCs w:val="24"/>
        </w:rPr>
        <w:t>SJWTX, Inc.</w:t>
      </w:r>
      <w:r w:rsidRPr="00482E56">
        <w:rPr>
          <w:rFonts w:ascii="Times New Roman" w:eastAsia="Times New Roman" w:hAnsi="Times New Roman" w:cs="Times New Roman"/>
          <w:sz w:val="24"/>
          <w:szCs w:val="24"/>
        </w:rPr>
        <w:t xml:space="preserve"> </w:t>
      </w:r>
      <w:r w:rsidR="00A46F7F">
        <w:rPr>
          <w:rFonts w:ascii="Times New Roman" w:eastAsia="Times New Roman" w:hAnsi="Times New Roman" w:cs="Times New Roman"/>
          <w:sz w:val="24"/>
          <w:szCs w:val="24"/>
        </w:rPr>
        <w:t xml:space="preserve">DBA Canyon Lake Water Service </w:t>
      </w:r>
      <w:r w:rsidRPr="00482E56">
        <w:rPr>
          <w:rFonts w:ascii="Times New Roman" w:eastAsia="Times New Roman" w:hAnsi="Times New Roman" w:cs="Times New Roman"/>
          <w:sz w:val="24"/>
          <w:szCs w:val="24"/>
        </w:rPr>
        <w:t>(</w:t>
      </w:r>
      <w:r w:rsidR="00A46F7F">
        <w:rPr>
          <w:rFonts w:ascii="Times New Roman" w:eastAsia="Times New Roman" w:hAnsi="Times New Roman" w:cs="Times New Roman"/>
          <w:sz w:val="24"/>
          <w:szCs w:val="24"/>
        </w:rPr>
        <w:t>Canyon Lake</w:t>
      </w:r>
      <w:r w:rsidRPr="00482E56">
        <w:rPr>
          <w:rFonts w:ascii="Times New Roman" w:eastAsia="Times New Roman" w:hAnsi="Times New Roman" w:cs="Times New Roman"/>
          <w:sz w:val="24"/>
          <w:szCs w:val="24"/>
        </w:rPr>
        <w:t xml:space="preserve">) filed an application amend its water Certificate of Convenience and Necessity (CCN) No. </w:t>
      </w:r>
      <w:r w:rsidR="00A46F7F">
        <w:rPr>
          <w:rFonts w:ascii="Times New Roman" w:eastAsia="Times New Roman" w:hAnsi="Times New Roman" w:cs="Times New Roman"/>
          <w:sz w:val="24"/>
          <w:szCs w:val="24"/>
        </w:rPr>
        <w:t>10692</w:t>
      </w:r>
      <w:r w:rsidRPr="00482E56">
        <w:rPr>
          <w:rFonts w:ascii="Times New Roman" w:eastAsia="Times New Roman" w:hAnsi="Times New Roman" w:cs="Times New Roman"/>
          <w:sz w:val="24"/>
          <w:szCs w:val="24"/>
        </w:rPr>
        <w:t xml:space="preserve">, in </w:t>
      </w:r>
      <w:r w:rsidR="00A46F7F">
        <w:rPr>
          <w:rFonts w:ascii="Times New Roman" w:eastAsia="Times New Roman" w:hAnsi="Times New Roman" w:cs="Times New Roman"/>
          <w:sz w:val="24"/>
          <w:szCs w:val="24"/>
        </w:rPr>
        <w:t>Blanco</w:t>
      </w:r>
      <w:r w:rsidRPr="00482E56">
        <w:rPr>
          <w:rFonts w:ascii="Times New Roman" w:eastAsia="Times New Roman" w:hAnsi="Times New Roman" w:cs="Times New Roman"/>
          <w:sz w:val="24"/>
          <w:szCs w:val="24"/>
        </w:rPr>
        <w:t xml:space="preserve"> County under Subchapter G of Texas Water Code</w:t>
      </w:r>
      <w:r w:rsidR="00D74633">
        <w:rPr>
          <w:rFonts w:ascii="Times New Roman" w:eastAsia="Times New Roman" w:hAnsi="Times New Roman" w:cs="Times New Roman"/>
          <w:sz w:val="24"/>
          <w:szCs w:val="24"/>
        </w:rPr>
        <w:t>,</w:t>
      </w:r>
      <w:r w:rsidRPr="00482E56">
        <w:rPr>
          <w:rFonts w:ascii="Times New Roman" w:eastAsia="Times New Roman" w:hAnsi="Times New Roman" w:cs="Times New Roman"/>
          <w:sz w:val="24"/>
          <w:szCs w:val="24"/>
        </w:rPr>
        <w:t xml:space="preserve"> Chapter 13.</w:t>
      </w:r>
    </w:p>
    <w:p w14:paraId="41C7DCC5" w14:textId="63F0E907" w:rsidR="00376E5F" w:rsidRDefault="00376E5F" w:rsidP="00FF650B">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p>
    <w:p w14:paraId="2C289786" w14:textId="69D616FA" w:rsidR="00A46F7F" w:rsidRDefault="00A46F7F" w:rsidP="00FF650B">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According to Canyon Lake’s application, Canyon Lake is extending its CCN area to include 40 homes already being served by Canyon Lake.</w:t>
      </w:r>
      <w:r>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Therefore no new additional infrastructure is being built nor costs incurred. Consequently, I recommend a finding that Canyon Lake continues to meet the Leverage and Operations tests.</w:t>
      </w:r>
      <w:r>
        <w:rPr>
          <w:rStyle w:val="FootnoteReference"/>
          <w:rFonts w:ascii="Times New Roman" w:eastAsia="Times New Roman" w:hAnsi="Times New Roman" w:cs="Times New Roman"/>
          <w:sz w:val="24"/>
          <w:szCs w:val="24"/>
        </w:rPr>
        <w:footnoteReference w:id="2"/>
      </w:r>
    </w:p>
    <w:p w14:paraId="7ABE52B6" w14:textId="2E9FF151" w:rsidR="00C74679" w:rsidRPr="00376E5F" w:rsidRDefault="00376E5F" w:rsidP="00A46F7F">
      <w:pPr>
        <w:widowControl w:val="0"/>
        <w:spacing w:after="120" w:line="36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Because </w:t>
      </w:r>
      <w:r w:rsidR="00A46F7F">
        <w:rPr>
          <w:rFonts w:ascii="Times New Roman" w:eastAsia="Times New Roman" w:hAnsi="Times New Roman" w:cs="Times New Roman"/>
          <w:sz w:val="24"/>
          <w:szCs w:val="24"/>
        </w:rPr>
        <w:t>Canyon Lake</w:t>
      </w:r>
      <w:r>
        <w:rPr>
          <w:rFonts w:ascii="Times New Roman" w:eastAsia="Times New Roman" w:hAnsi="Times New Roman" w:cs="Times New Roman"/>
          <w:sz w:val="24"/>
          <w:szCs w:val="24"/>
        </w:rPr>
        <w:t xml:space="preserve"> </w:t>
      </w:r>
      <w:r w:rsidR="00461E86">
        <w:rPr>
          <w:rFonts w:ascii="Times New Roman" w:eastAsia="Times New Roman" w:hAnsi="Times New Roman" w:cs="Times New Roman"/>
          <w:sz w:val="24"/>
          <w:szCs w:val="24"/>
        </w:rPr>
        <w:t>has substantiated financial capability</w:t>
      </w:r>
      <w:r>
        <w:rPr>
          <w:rFonts w:ascii="Times New Roman" w:eastAsia="Times New Roman" w:hAnsi="Times New Roman" w:cs="Times New Roman"/>
          <w:sz w:val="24"/>
          <w:szCs w:val="24"/>
        </w:rPr>
        <w:t xml:space="preserve">, I do not recommend that the Commission </w:t>
      </w:r>
      <w:r w:rsidR="00D74633">
        <w:rPr>
          <w:rFonts w:ascii="Times New Roman" w:eastAsia="Times New Roman" w:hAnsi="Times New Roman" w:cs="Times New Roman"/>
          <w:sz w:val="24"/>
          <w:szCs w:val="24"/>
        </w:rPr>
        <w:t xml:space="preserve">be </w:t>
      </w:r>
      <w:r>
        <w:rPr>
          <w:rFonts w:ascii="Times New Roman" w:eastAsia="Times New Roman" w:hAnsi="Times New Roman" w:cs="Times New Roman"/>
          <w:sz w:val="24"/>
          <w:szCs w:val="24"/>
        </w:rPr>
        <w:t>require</w:t>
      </w:r>
      <w:r w:rsidR="00D74633">
        <w:rPr>
          <w:rFonts w:ascii="Times New Roman" w:eastAsia="Times New Roman" w:hAnsi="Times New Roman" w:cs="Times New Roman"/>
          <w:sz w:val="24"/>
          <w:szCs w:val="24"/>
        </w:rPr>
        <w:t>d to provide any</w:t>
      </w:r>
      <w:r>
        <w:rPr>
          <w:rFonts w:ascii="Times New Roman" w:eastAsia="Times New Roman" w:hAnsi="Times New Roman" w:cs="Times New Roman"/>
          <w:sz w:val="24"/>
          <w:szCs w:val="24"/>
        </w:rPr>
        <w:t xml:space="preserve"> additional financial assurance. </w:t>
      </w:r>
      <w:r w:rsidR="00133D92">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A46F7F">
        <w:rPr>
          <w:rFonts w:ascii="Times New Roman" w:hAnsi="Times New Roman" w:cs="Times New Roman"/>
          <w:sz w:val="24"/>
          <w:szCs w:val="24"/>
        </w:rPr>
        <w:t>Canyon Lake</w:t>
      </w:r>
      <w:r w:rsidR="00372923" w:rsidRPr="00372923">
        <w:rPr>
          <w:rFonts w:ascii="Times New Roman" w:hAnsi="Times New Roman" w:cs="Times New Roman"/>
          <w:sz w:val="24"/>
          <w:szCs w:val="24"/>
        </w:rPr>
        <w:t xml:space="preserve"> </w:t>
      </w:r>
      <w:r w:rsidR="00A46F7F">
        <w:rPr>
          <w:rFonts w:ascii="Times New Roman" w:hAnsi="Times New Roman" w:cs="Times New Roman"/>
          <w:sz w:val="24"/>
          <w:szCs w:val="24"/>
        </w:rPr>
        <w:t xml:space="preserve">continues to </w:t>
      </w:r>
      <w:r w:rsidR="00372923" w:rsidRPr="00372923">
        <w:rPr>
          <w:rFonts w:ascii="Times New Roman" w:hAnsi="Times New Roman" w:cs="Times New Roman"/>
          <w:sz w:val="24"/>
          <w:szCs w:val="24"/>
        </w:rPr>
        <w:t>demonstrate</w:t>
      </w:r>
      <w:r w:rsidR="00A46F7F">
        <w:rPr>
          <w:rFonts w:ascii="Times New Roman" w:hAnsi="Times New Roman" w:cs="Times New Roman"/>
          <w:sz w:val="24"/>
          <w:szCs w:val="24"/>
        </w:rPr>
        <w:t xml:space="preserve"> </w:t>
      </w:r>
      <w:r w:rsidR="00372923" w:rsidRPr="00372923">
        <w:rPr>
          <w:rFonts w:ascii="Times New Roman" w:hAnsi="Times New Roman" w:cs="Times New Roman"/>
          <w:sz w:val="24"/>
          <w:szCs w:val="24"/>
        </w:rPr>
        <w:t xml:space="preserve">the financial and managerial capability needed to provide continuous and adequate service to the area subject to this application.  My conclusions are based on information provided by </w:t>
      </w:r>
      <w:r w:rsidR="00A46F7F">
        <w:rPr>
          <w:rFonts w:ascii="Times New Roman" w:hAnsi="Times New Roman" w:cs="Times New Roman"/>
          <w:sz w:val="24"/>
          <w:szCs w:val="24"/>
        </w:rPr>
        <w:t>Canyon Lake</w:t>
      </w:r>
      <w:r w:rsidR="00372923" w:rsidRPr="00372923">
        <w:rPr>
          <w:rFonts w:ascii="Times New Roman" w:hAnsi="Times New Roman" w:cs="Times New Roman"/>
          <w:sz w:val="24"/>
          <w:szCs w:val="24"/>
        </w:rPr>
        <w:t xml:space="preserve"> before the date of this memorandum and may not reflect any changes in </w:t>
      </w:r>
      <w:r w:rsidR="00A46F7F">
        <w:rPr>
          <w:rFonts w:ascii="Times New Roman" w:hAnsi="Times New Roman" w:cs="Times New Roman"/>
          <w:sz w:val="24"/>
          <w:szCs w:val="24"/>
        </w:rPr>
        <w:t>Canyon Lake</w:t>
      </w:r>
      <w:r w:rsidR="00372923" w:rsidRPr="00372923">
        <w:rPr>
          <w:rFonts w:ascii="Times New Roman" w:hAnsi="Times New Roman" w:cs="Times New Roman"/>
          <w:sz w:val="24"/>
          <w:szCs w:val="24"/>
        </w:rPr>
        <w:t xml:space="preserve">’s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25B2" w14:textId="77777777" w:rsidR="00D03375" w:rsidRDefault="00D03375" w:rsidP="003E3FA5">
      <w:pPr>
        <w:spacing w:after="0" w:line="240" w:lineRule="auto"/>
      </w:pPr>
      <w:r>
        <w:separator/>
      </w:r>
    </w:p>
  </w:endnote>
  <w:endnote w:type="continuationSeparator" w:id="0">
    <w:p w14:paraId="51744821" w14:textId="77777777" w:rsidR="00D03375" w:rsidRDefault="00D03375"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D033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D0337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A8D5" w14:textId="77777777" w:rsidR="00D03375" w:rsidRDefault="00D03375" w:rsidP="003E3FA5">
      <w:pPr>
        <w:spacing w:after="0" w:line="240" w:lineRule="auto"/>
      </w:pPr>
      <w:r>
        <w:separator/>
      </w:r>
    </w:p>
  </w:footnote>
  <w:footnote w:type="continuationSeparator" w:id="0">
    <w:p w14:paraId="00ABBFA1" w14:textId="77777777" w:rsidR="00D03375" w:rsidRDefault="00D03375" w:rsidP="003E3FA5">
      <w:pPr>
        <w:spacing w:after="0" w:line="240" w:lineRule="auto"/>
      </w:pPr>
      <w:r>
        <w:continuationSeparator/>
      </w:r>
    </w:p>
  </w:footnote>
  <w:footnote w:id="1">
    <w:p w14:paraId="6A027783" w14:textId="6507E463" w:rsidR="00A46F7F" w:rsidRDefault="00A46F7F" w:rsidP="00C77828">
      <w:pPr>
        <w:pStyle w:val="FootnoteText"/>
        <w:spacing w:after="120"/>
        <w:ind w:firstLine="720"/>
        <w:jc w:val="both"/>
      </w:pPr>
      <w:r>
        <w:rPr>
          <w:rStyle w:val="FootnoteReference"/>
        </w:rPr>
        <w:footnoteRef/>
      </w:r>
      <w:r>
        <w:t xml:space="preserve"> </w:t>
      </w:r>
      <w:r w:rsidR="00214407">
        <w:t xml:space="preserve"> Application, at pages 4-6 (Mar. 2, 2022).</w:t>
      </w:r>
    </w:p>
  </w:footnote>
  <w:footnote w:id="2">
    <w:p w14:paraId="553C741F" w14:textId="2850991E" w:rsidR="00A46F7F" w:rsidRPr="00C77828" w:rsidRDefault="00A46F7F" w:rsidP="00C77828">
      <w:pPr>
        <w:pStyle w:val="FootnoteText"/>
        <w:ind w:firstLine="720"/>
      </w:pPr>
      <w:r>
        <w:rPr>
          <w:rStyle w:val="FootnoteReference"/>
        </w:rPr>
        <w:footnoteRef/>
      </w:r>
      <w:r>
        <w:t xml:space="preserve"> </w:t>
      </w:r>
      <w:r w:rsidR="00C77828">
        <w:t xml:space="preserve"> See </w:t>
      </w:r>
      <w:r w:rsidR="00C77828">
        <w:rPr>
          <w:i/>
          <w:iCs/>
        </w:rPr>
        <w:t>Application of SJWTX, Inc. DBA Canyon Lake Water Service Company to Amend Its Certificate of Convenience and Necessity in Comal County,</w:t>
      </w:r>
      <w:r w:rsidR="00C77828">
        <w:t xml:space="preserve"> Docket No. 53144, item no. 18, at 7 (Jun. 14,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45F505EB" w:rsidR="00195A79" w:rsidRPr="002E015F" w:rsidRDefault="00363697" w:rsidP="0099083B">
    <w:pPr>
      <w:pStyle w:val="Header"/>
      <w:spacing w:after="240"/>
      <w:jc w:val="right"/>
      <w:rPr>
        <w:b/>
      </w:rPr>
    </w:pPr>
    <w:r w:rsidRPr="002E015F">
      <w:rPr>
        <w:b/>
      </w:rPr>
      <w:t xml:space="preserve">Docket No. </w:t>
    </w:r>
    <w:r w:rsidR="00A46F7F">
      <w:rPr>
        <w:b/>
      </w:rPr>
      <w:t>53300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4F80"/>
    <w:rsid w:val="00033C17"/>
    <w:rsid w:val="0005104B"/>
    <w:rsid w:val="00073C15"/>
    <w:rsid w:val="0008605E"/>
    <w:rsid w:val="000C0D92"/>
    <w:rsid w:val="000F7AB2"/>
    <w:rsid w:val="0013261C"/>
    <w:rsid w:val="00133D92"/>
    <w:rsid w:val="0013444D"/>
    <w:rsid w:val="00147CE5"/>
    <w:rsid w:val="001D48E4"/>
    <w:rsid w:val="00214407"/>
    <w:rsid w:val="002149AE"/>
    <w:rsid w:val="00256BA8"/>
    <w:rsid w:val="00284379"/>
    <w:rsid w:val="002B0FBD"/>
    <w:rsid w:val="003101E1"/>
    <w:rsid w:val="00330456"/>
    <w:rsid w:val="003631A0"/>
    <w:rsid w:val="00363697"/>
    <w:rsid w:val="00372923"/>
    <w:rsid w:val="00376E5F"/>
    <w:rsid w:val="003829B2"/>
    <w:rsid w:val="003C1F2C"/>
    <w:rsid w:val="003E3FA5"/>
    <w:rsid w:val="004412BD"/>
    <w:rsid w:val="00461E86"/>
    <w:rsid w:val="005040EA"/>
    <w:rsid w:val="00512787"/>
    <w:rsid w:val="00572274"/>
    <w:rsid w:val="00576CFD"/>
    <w:rsid w:val="005C50C8"/>
    <w:rsid w:val="005E707D"/>
    <w:rsid w:val="00626658"/>
    <w:rsid w:val="0063274E"/>
    <w:rsid w:val="00635BC4"/>
    <w:rsid w:val="006D0807"/>
    <w:rsid w:val="006E2812"/>
    <w:rsid w:val="006F5466"/>
    <w:rsid w:val="007700A2"/>
    <w:rsid w:val="00790C4D"/>
    <w:rsid w:val="007A1738"/>
    <w:rsid w:val="007B779C"/>
    <w:rsid w:val="007D0A6F"/>
    <w:rsid w:val="007F1AA8"/>
    <w:rsid w:val="00825E55"/>
    <w:rsid w:val="00865254"/>
    <w:rsid w:val="00891293"/>
    <w:rsid w:val="0089682E"/>
    <w:rsid w:val="008D2981"/>
    <w:rsid w:val="008D7134"/>
    <w:rsid w:val="00A46F7F"/>
    <w:rsid w:val="00A929CD"/>
    <w:rsid w:val="00AE0684"/>
    <w:rsid w:val="00AE4987"/>
    <w:rsid w:val="00B51EDF"/>
    <w:rsid w:val="00B52332"/>
    <w:rsid w:val="00B75C42"/>
    <w:rsid w:val="00B86C37"/>
    <w:rsid w:val="00BA5465"/>
    <w:rsid w:val="00BC5BA2"/>
    <w:rsid w:val="00BD3F9B"/>
    <w:rsid w:val="00C0242A"/>
    <w:rsid w:val="00C16318"/>
    <w:rsid w:val="00C74679"/>
    <w:rsid w:val="00C77828"/>
    <w:rsid w:val="00CB1BE0"/>
    <w:rsid w:val="00CC70A5"/>
    <w:rsid w:val="00D03375"/>
    <w:rsid w:val="00D35C0A"/>
    <w:rsid w:val="00D52DC0"/>
    <w:rsid w:val="00D72E64"/>
    <w:rsid w:val="00D73FFD"/>
    <w:rsid w:val="00D74633"/>
    <w:rsid w:val="00D9105A"/>
    <w:rsid w:val="00D96FF4"/>
    <w:rsid w:val="00E2123E"/>
    <w:rsid w:val="00E52985"/>
    <w:rsid w:val="00E60FB0"/>
    <w:rsid w:val="00EE489A"/>
    <w:rsid w:val="00EF2CA2"/>
    <w:rsid w:val="00F21E89"/>
    <w:rsid w:val="00F65A84"/>
    <w:rsid w:val="00F81C5D"/>
    <w:rsid w:val="00FE7E7A"/>
    <w:rsid w:val="00FF6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Kevin Bartz</cp:lastModifiedBy>
  <cp:revision>2</cp:revision>
  <dcterms:created xsi:type="dcterms:W3CDTF">2022-09-12T17:23:00Z</dcterms:created>
  <dcterms:modified xsi:type="dcterms:W3CDTF">2022-09-12T17:23:00Z</dcterms:modified>
</cp:coreProperties>
</file>